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21:36 МСК · База обновлена: 22.07.2026, 21:18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ВЫНУЖДЕННОЕ ПОЛОЖЕНИЕ ПАЦИЕНТА ПРИ ПРИСТУПЕ БРОНХИАЛЬНОЙ АСТМЫ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горизонтальное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сидя, с упором на руки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горизонтальное с приподнятыми ногами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сидя, с упором на руки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МЕНИНГОКОККЕМИИ ГОСПИТАЛИЗАЦИЯ ДЕТЕЙ В СТАЦИОНАР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 тяжести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решению врача-эпидемиолога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обязательном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желанию родителей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обязательном порядке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ТОТАЛЬНЫМ ВОСПАЛЕНИЕМ ВСЕХ ОКОЛОНОСОВЫХ ПАЗУХ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пансинусит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обострение хронического синусита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синусит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сфеноидит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пансинусит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МЕДИЦИНСКАЯ ПОМОЩЬ, ОКАЗЫВАЕМАЯ ПРИ ВНЕЗАПНЫХ ОСТРЫХ ЗАБОЛЕВАНИЯХ, СОСТОЯНИЯХ, ОБОСТРЕНИЯХ ХРОНИЧЕСКИХ ЗАБОЛЕВАНИЙ, ПРЕДСТАВЛЯЮЩИХ УГРОЗУ ЖИЗНИ ПАЦИЕНТА,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плановой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неотложной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реабилитационной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экстренной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ЛЕЧЕНИИ САХАРНОГО ДИАБЕТА 1 ТИПА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инкретины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препараты инсулина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препараты сульфонилмочевины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бигуаниды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препараты инсулина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РАЗВИТИИ ОТЕКА КВИНКЕ У РЕБЕНКА В ПЕРВУЮ ОЧЕРЕДЬ ПОРАЖАЮТСЯ УЧАСТКИ ТЕЛА С РЫХЛОЙ ПОДКОЖНОЙ КЛЕТЧАТКОЙ, К КОТОРЫМ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пальцы рук и ног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половые органы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шея, надключичная область, губы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паховые складки, передняя брюшная стенка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половые органы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СОКРАЩЕННАЯ ПРОДОЛЖИТЕЛЬНОСТЬ РАБОЧЕГО ВРЕМЕНИ ДЛЯ РАБОТНИКОВ, ЗАНЯТЫХ НА РАБОТАХ С ВРЕДНЫМИ И (ИЛИ) ОПАСНЫМИ УСЛОВИЯМИ ТРУДА УСТАНАВЛИВАЕТСЯ НЕ БОЛЕЕ _____ ЧАСОВ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41-ЛЕТНЕЙ ЖЕНЩИНЕ С ИЗБЫТОЧНЫМ ВЕСОМ И ПОВЫШЕНИЕМ АРТЕРИАЛЬНОГО ДАВЛЕНИЯ, ПОЛУЧАЮЩЕЙ АНТИГИПЕРТЕНЗИВНУЮ ТЕРАПИЮ, НЕОБХОДИМО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физическую активность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снизить вес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пить 3 литра воды 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ограничить белки в диете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снизить вес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ПРОБОЙ ЗИМНИЦКОГО ПРИ ЗАБОЛЕВАНИЯХ ПОЧЕК В МОЧЕ ОПРЕДЕЛЯЮТ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количество форменных элементов, бактерий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плотность и диурез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количество сахара, ацетона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уробилина, желчных пигментов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плотность и диурез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НЕЙРОИНФЕКЦИИ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энтеровирусную миалгию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энтеровирусную лихорадку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энтеровирусную экзантему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энтеровирусный менингит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энтеровирусный менингит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